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6E08" w14:textId="565CBE2B" w:rsidR="00620CAD" w:rsidRPr="00903240" w:rsidRDefault="00933B5F" w:rsidP="00903240">
      <w:pPr>
        <w:jc w:val="center"/>
        <w:rPr>
          <w:b/>
          <w:sz w:val="28"/>
        </w:rPr>
      </w:pPr>
      <w:r>
        <w:rPr>
          <w:b/>
          <w:sz w:val="28"/>
        </w:rPr>
        <w:t>Midway</w:t>
      </w:r>
      <w:r w:rsidRPr="00903240">
        <w:rPr>
          <w:b/>
          <w:sz w:val="28"/>
        </w:rPr>
        <w:t xml:space="preserve"> </w:t>
      </w:r>
      <w:r w:rsidR="00135E5B" w:rsidRPr="00903240">
        <w:rPr>
          <w:b/>
          <w:sz w:val="28"/>
        </w:rPr>
        <w:t>Patient Participation Group Meeting</w:t>
      </w:r>
    </w:p>
    <w:p w14:paraId="217CE1EE" w14:textId="56786A26" w:rsidR="00852937" w:rsidRPr="00903240" w:rsidRDefault="00AA2B5A" w:rsidP="00A04448">
      <w:pPr>
        <w:jc w:val="center"/>
        <w:rPr>
          <w:b/>
          <w:sz w:val="28"/>
        </w:rPr>
        <w:sectPr w:rsidR="00852937" w:rsidRPr="00903240" w:rsidSect="00620C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28"/>
        </w:rPr>
        <w:t>12</w:t>
      </w:r>
      <w:r w:rsidRPr="00AA2B5A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November 2024</w:t>
      </w:r>
      <w:r w:rsidR="00620A7C">
        <w:rPr>
          <w:b/>
          <w:sz w:val="28"/>
        </w:rPr>
        <w:t xml:space="preserve">, </w:t>
      </w:r>
      <w:r w:rsidR="00620CAD" w:rsidRPr="00903240">
        <w:rPr>
          <w:b/>
          <w:sz w:val="28"/>
        </w:rPr>
        <w:t>7pm</w:t>
      </w:r>
      <w:r w:rsidR="00A04448">
        <w:rPr>
          <w:b/>
          <w:sz w:val="28"/>
        </w:rPr>
        <w:t>, Midway Surgery</w:t>
      </w:r>
    </w:p>
    <w:p w14:paraId="4EF423B4" w14:textId="3D5B1A35" w:rsidR="00620CAD" w:rsidRDefault="00852937" w:rsidP="00620CAD">
      <w:pPr>
        <w:sectPr w:rsidR="00620CAD" w:rsidSect="00852937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569D7">
        <w:t>Present</w:t>
      </w:r>
      <w:r w:rsidR="00933B5F" w:rsidRPr="00E569D7">
        <w:t xml:space="preserve">: </w:t>
      </w:r>
      <w:r w:rsidR="007773A5">
        <w:t>(ST)</w:t>
      </w:r>
      <w:r w:rsidR="00933B5F" w:rsidRPr="00E569D7">
        <w:t xml:space="preserve"> (Practice Manager),</w:t>
      </w:r>
      <w:r w:rsidR="00D55391">
        <w:t xml:space="preserve"> </w:t>
      </w:r>
      <w:r w:rsidR="000822FF">
        <w:t xml:space="preserve">(MT) </w:t>
      </w:r>
      <w:r w:rsidR="00D55391">
        <w:t>(Practice manager),</w:t>
      </w:r>
      <w:r w:rsidR="00933B5F" w:rsidRPr="00E569D7">
        <w:t xml:space="preserve"> </w:t>
      </w:r>
      <w:r w:rsidR="007773A5">
        <w:t>(EJ)</w:t>
      </w:r>
      <w:r w:rsidR="00933B5F">
        <w:t xml:space="preserve"> (GP Partner)</w:t>
      </w:r>
      <w:r w:rsidR="00933B5F" w:rsidRPr="00E569D7">
        <w:t xml:space="preserve">, </w:t>
      </w:r>
      <w:r w:rsidR="007773A5">
        <w:t>(IR)</w:t>
      </w:r>
      <w:r w:rsidR="00A75007">
        <w:t xml:space="preserve"> (Chair), </w:t>
      </w:r>
      <w:r w:rsidR="007773A5">
        <w:t>(</w:t>
      </w:r>
      <w:proofErr w:type="spellStart"/>
      <w:r w:rsidR="007773A5">
        <w:t>SB</w:t>
      </w:r>
      <w:r w:rsidR="008E13BE">
        <w:t>e</w:t>
      </w:r>
      <w:proofErr w:type="spellEnd"/>
      <w:r w:rsidR="007773A5">
        <w:t>)</w:t>
      </w:r>
      <w:r w:rsidR="00A04448">
        <w:t xml:space="preserve"> (Secretary)</w:t>
      </w:r>
      <w:r w:rsidR="00933B5F" w:rsidRPr="00E569D7">
        <w:t xml:space="preserve">, </w:t>
      </w:r>
      <w:r w:rsidR="007773A5">
        <w:t>(SL)</w:t>
      </w:r>
      <w:r w:rsidR="00EF2DE8">
        <w:t xml:space="preserve">, </w:t>
      </w:r>
      <w:r w:rsidR="008E13BE">
        <w:t>(DB)</w:t>
      </w:r>
      <w:r w:rsidR="00EF2DE8">
        <w:t xml:space="preserve">, </w:t>
      </w:r>
      <w:r w:rsidR="008E13BE">
        <w:t>(</w:t>
      </w:r>
      <w:proofErr w:type="spellStart"/>
      <w:r w:rsidR="008E13BE">
        <w:t>SBr</w:t>
      </w:r>
      <w:proofErr w:type="spellEnd"/>
      <w:r w:rsidR="008E13BE">
        <w:t>), (PW)</w:t>
      </w:r>
    </w:p>
    <w:p w14:paraId="0EFDB940" w14:textId="6A58113A" w:rsidR="006E46AA" w:rsidRPr="00DD28B2" w:rsidRDefault="00852937" w:rsidP="00D50851">
      <w:pPr>
        <w:sectPr w:rsidR="006E46AA" w:rsidRPr="00DD28B2" w:rsidSect="00852937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t>A</w:t>
      </w:r>
      <w:r w:rsidR="00620CAD">
        <w:t>pologies</w:t>
      </w:r>
      <w:r w:rsidR="00933B5F">
        <w:t xml:space="preserve">: </w:t>
      </w:r>
      <w:proofErr w:type="gramStart"/>
      <w:r w:rsidR="00933B5F">
        <w:t>R</w:t>
      </w:r>
      <w:r w:rsidR="000822FF">
        <w:t>A</w:t>
      </w:r>
      <w:r w:rsidR="00DD28B2">
        <w:t xml:space="preserve">, </w:t>
      </w:r>
      <w:r w:rsidR="000822FF">
        <w:t xml:space="preserve"> OS</w:t>
      </w:r>
      <w:proofErr w:type="gramEnd"/>
    </w:p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3261"/>
        <w:gridCol w:w="9923"/>
        <w:gridCol w:w="2693"/>
      </w:tblGrid>
      <w:tr w:rsidR="00852937" w:rsidRPr="0037625B" w14:paraId="5B126F7C" w14:textId="77777777" w:rsidTr="00AF11DC">
        <w:tc>
          <w:tcPr>
            <w:tcW w:w="3261" w:type="dxa"/>
          </w:tcPr>
          <w:p w14:paraId="36B87BC1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Agenda item</w:t>
            </w:r>
          </w:p>
        </w:tc>
        <w:tc>
          <w:tcPr>
            <w:tcW w:w="9923" w:type="dxa"/>
          </w:tcPr>
          <w:p w14:paraId="5E707B18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Discussion</w:t>
            </w:r>
          </w:p>
        </w:tc>
        <w:tc>
          <w:tcPr>
            <w:tcW w:w="2693" w:type="dxa"/>
          </w:tcPr>
          <w:p w14:paraId="1C2F3BB6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Action</w:t>
            </w:r>
          </w:p>
        </w:tc>
      </w:tr>
      <w:tr w:rsidR="00852937" w14:paraId="3B541D81" w14:textId="77777777" w:rsidTr="00AF11DC">
        <w:tc>
          <w:tcPr>
            <w:tcW w:w="3261" w:type="dxa"/>
          </w:tcPr>
          <w:p w14:paraId="6D4BD4FD" w14:textId="77777777" w:rsidR="00852937" w:rsidRDefault="00852937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Welcome and </w:t>
            </w:r>
            <w:r w:rsidR="00177E8E">
              <w:t>apologies</w:t>
            </w:r>
          </w:p>
          <w:p w14:paraId="1136F229" w14:textId="77777777" w:rsidR="00852937" w:rsidRDefault="00852937" w:rsidP="00B865CA">
            <w:pPr>
              <w:spacing w:line="276" w:lineRule="auto"/>
            </w:pPr>
          </w:p>
        </w:tc>
        <w:tc>
          <w:tcPr>
            <w:tcW w:w="9923" w:type="dxa"/>
          </w:tcPr>
          <w:p w14:paraId="11E7BD0F" w14:textId="19DA45E6" w:rsidR="00177E8E" w:rsidRDefault="00A75007" w:rsidP="00A75007">
            <w:r>
              <w:t>Apologies:</w:t>
            </w:r>
          </w:p>
          <w:p w14:paraId="59D142E8" w14:textId="475E062C" w:rsidR="00DD28B2" w:rsidRDefault="00EF2DE8" w:rsidP="00A75007">
            <w:r>
              <w:t>R</w:t>
            </w:r>
            <w:r w:rsidR="000822FF">
              <w:t>A</w:t>
            </w:r>
            <w:r>
              <w:t xml:space="preserve"> sent apologies and informed </w:t>
            </w:r>
            <w:proofErr w:type="spellStart"/>
            <w:r>
              <w:t>SB</w:t>
            </w:r>
            <w:r w:rsidR="00D55391">
              <w:t>e</w:t>
            </w:r>
            <w:proofErr w:type="spellEnd"/>
            <w:r>
              <w:t xml:space="preserve"> that he was resigning fr</w:t>
            </w:r>
            <w:r w:rsidR="00C92258">
              <w:t>o</w:t>
            </w:r>
            <w:r>
              <w:t>m the PPG committee following the death of his wife</w:t>
            </w:r>
          </w:p>
          <w:p w14:paraId="6341209C" w14:textId="05304707" w:rsidR="00DD28B2" w:rsidRDefault="000822FF" w:rsidP="00A75007">
            <w:r>
              <w:t>OS apologies</w:t>
            </w:r>
          </w:p>
        </w:tc>
        <w:tc>
          <w:tcPr>
            <w:tcW w:w="2693" w:type="dxa"/>
          </w:tcPr>
          <w:p w14:paraId="7418E6E8" w14:textId="255B1854" w:rsidR="00AA2B5A" w:rsidRDefault="00EF2DE8" w:rsidP="00B865CA">
            <w:pPr>
              <w:spacing w:line="276" w:lineRule="auto"/>
            </w:pPr>
            <w:proofErr w:type="spellStart"/>
            <w:r>
              <w:t>SB</w:t>
            </w:r>
            <w:r w:rsidR="00AA2B5A">
              <w:t>e</w:t>
            </w:r>
            <w:proofErr w:type="spellEnd"/>
            <w:r>
              <w:t xml:space="preserve"> to remove R</w:t>
            </w:r>
            <w:r w:rsidR="000822FF">
              <w:t>A</w:t>
            </w:r>
            <w:r>
              <w:t xml:space="preserve"> from the </w:t>
            </w:r>
            <w:r w:rsidR="00E94FC2">
              <w:t xml:space="preserve">PPG </w:t>
            </w:r>
            <w:r>
              <w:t>circulation list</w:t>
            </w:r>
            <w:r w:rsidR="00AA2B5A">
              <w:t>.</w:t>
            </w:r>
          </w:p>
          <w:p w14:paraId="548CDF01" w14:textId="305593BE" w:rsidR="00852937" w:rsidRDefault="00AA2B5A" w:rsidP="00B865CA">
            <w:pPr>
              <w:spacing w:line="276" w:lineRule="auto"/>
            </w:pPr>
            <w:r>
              <w:t>ST to send an email to Ray to recognise his contribution to the PPG and send our condolences</w:t>
            </w:r>
          </w:p>
        </w:tc>
      </w:tr>
      <w:tr w:rsidR="00177E8E" w14:paraId="220AD84F" w14:textId="77777777" w:rsidTr="00AF11DC">
        <w:tc>
          <w:tcPr>
            <w:tcW w:w="3261" w:type="dxa"/>
          </w:tcPr>
          <w:p w14:paraId="24FCA62C" w14:textId="77777777" w:rsidR="00177E8E" w:rsidRDefault="00177E8E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Previous minutes</w:t>
            </w:r>
          </w:p>
          <w:p w14:paraId="0B7FA454" w14:textId="77777777" w:rsidR="00177E8E" w:rsidRDefault="00177E8E" w:rsidP="00177E8E">
            <w:pPr>
              <w:spacing w:line="276" w:lineRule="auto"/>
              <w:ind w:left="360"/>
            </w:pPr>
          </w:p>
        </w:tc>
        <w:tc>
          <w:tcPr>
            <w:tcW w:w="9923" w:type="dxa"/>
          </w:tcPr>
          <w:p w14:paraId="3ACFE2CA" w14:textId="6884B721" w:rsidR="00177E8E" w:rsidRDefault="00EF2DE8" w:rsidP="003B0789">
            <w:pPr>
              <w:spacing w:line="276" w:lineRule="auto"/>
            </w:pPr>
            <w:r>
              <w:t>A</w:t>
            </w:r>
            <w:r w:rsidR="00A75007">
              <w:t>greed</w:t>
            </w:r>
            <w:r>
              <w:t xml:space="preserve"> as an accurat</w:t>
            </w:r>
            <w:r w:rsidR="00DD28B2">
              <w:t>e</w:t>
            </w:r>
            <w:r w:rsidR="007773A5">
              <w:t xml:space="preserve"> by the PPG members present at the last meeting</w:t>
            </w:r>
          </w:p>
        </w:tc>
        <w:tc>
          <w:tcPr>
            <w:tcW w:w="2693" w:type="dxa"/>
          </w:tcPr>
          <w:p w14:paraId="543C22AB" w14:textId="77777777" w:rsidR="00177E8E" w:rsidRDefault="00177E8E" w:rsidP="00B865CA">
            <w:pPr>
              <w:spacing w:line="276" w:lineRule="auto"/>
            </w:pPr>
          </w:p>
        </w:tc>
      </w:tr>
      <w:tr w:rsidR="00E836FB" w14:paraId="22B308D6" w14:textId="77777777" w:rsidTr="00AF11DC">
        <w:tc>
          <w:tcPr>
            <w:tcW w:w="3261" w:type="dxa"/>
          </w:tcPr>
          <w:p w14:paraId="03A8682A" w14:textId="77777777" w:rsidR="00E836FB" w:rsidRDefault="00E836FB" w:rsidP="00E836FB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Matters arising (including update on action points)</w:t>
            </w:r>
          </w:p>
          <w:p w14:paraId="156E7962" w14:textId="77777777" w:rsidR="00E836FB" w:rsidRDefault="00E836FB" w:rsidP="00E836FB">
            <w:pPr>
              <w:pStyle w:val="ListParagraph"/>
              <w:spacing w:line="276" w:lineRule="auto"/>
              <w:ind w:left="360"/>
            </w:pPr>
          </w:p>
        </w:tc>
        <w:tc>
          <w:tcPr>
            <w:tcW w:w="9923" w:type="dxa"/>
          </w:tcPr>
          <w:p w14:paraId="694F2FD4" w14:textId="3594EAD1" w:rsidR="00985731" w:rsidRDefault="00542CA9" w:rsidP="007773A5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Green impact toolkit –</w:t>
            </w:r>
            <w:r w:rsidR="00AA2B5A">
              <w:t xml:space="preserve"> ST has started implementing some of the strategies </w:t>
            </w:r>
            <w:r w:rsidR="00E94FC2">
              <w:t>e.g.</w:t>
            </w:r>
            <w:r w:rsidR="00AA2B5A">
              <w:t xml:space="preserve"> laminated sign by the printer to encourage double sided printing. </w:t>
            </w:r>
            <w:r w:rsidR="008E13BE">
              <w:t xml:space="preserve"> </w:t>
            </w:r>
            <w:r w:rsidR="007773A5">
              <w:t>EJ</w:t>
            </w:r>
            <w:r w:rsidR="00985731">
              <w:t xml:space="preserve"> </w:t>
            </w:r>
            <w:r w:rsidR="00AA2B5A">
              <w:t xml:space="preserve">liaised with </w:t>
            </w:r>
            <w:r w:rsidR="00985731">
              <w:t xml:space="preserve">Parkbury </w:t>
            </w:r>
            <w:r w:rsidR="00E94FC2">
              <w:t xml:space="preserve">House </w:t>
            </w:r>
            <w:r w:rsidR="00AA2B5A">
              <w:t>and they haven’t got any</w:t>
            </w:r>
            <w:r w:rsidR="00302418">
              <w:t>thing to share with us at the momen</w:t>
            </w:r>
            <w:r w:rsidR="009E32F9">
              <w:t xml:space="preserve">t. EJ to liaise with the Lodge surgery. ST, </w:t>
            </w:r>
            <w:r w:rsidR="007773A5">
              <w:t>OS and SL t</w:t>
            </w:r>
            <w:r w:rsidR="00FE06FD">
              <w:t xml:space="preserve">o meet prior to the next </w:t>
            </w:r>
            <w:r w:rsidR="007773A5">
              <w:t xml:space="preserve">PPG </w:t>
            </w:r>
            <w:r w:rsidR="00FE06FD">
              <w:t>meeting</w:t>
            </w:r>
            <w:r w:rsidR="007773A5">
              <w:t xml:space="preserve"> to plan next steps</w:t>
            </w:r>
            <w:r w:rsidR="00AA2B5A">
              <w:t xml:space="preserve"> for implementing the green toolkit</w:t>
            </w:r>
          </w:p>
          <w:p w14:paraId="43E95342" w14:textId="39EC821C" w:rsidR="007773A5" w:rsidRDefault="00542CA9" w:rsidP="003B0789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 xml:space="preserve">Good suggestion scheme – </w:t>
            </w:r>
            <w:r w:rsidR="00985731">
              <w:t>agreed</w:t>
            </w:r>
            <w:r w:rsidR="004946CD">
              <w:t xml:space="preserve"> by the surgery</w:t>
            </w:r>
            <w:r w:rsidR="00985731">
              <w:t xml:space="preserve"> as a good idea - </w:t>
            </w:r>
            <w:r>
              <w:t xml:space="preserve">digital box and physical box – </w:t>
            </w:r>
            <w:r w:rsidR="00302418">
              <w:t>MT in the process of i</w:t>
            </w:r>
            <w:r w:rsidR="007773A5">
              <w:t>mplement</w:t>
            </w:r>
            <w:r w:rsidR="00302418">
              <w:t>ing</w:t>
            </w:r>
          </w:p>
          <w:p w14:paraId="27D7C5F6" w14:textId="0E8DC751" w:rsidR="004946CD" w:rsidRPr="004946CD" w:rsidRDefault="008E13BE" w:rsidP="005B303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i/>
                <w:iCs/>
              </w:rPr>
            </w:pPr>
            <w:r>
              <w:t>R</w:t>
            </w:r>
            <w:r w:rsidR="007773A5">
              <w:t xml:space="preserve">ecruiting </w:t>
            </w:r>
            <w:r w:rsidR="00985731">
              <w:t xml:space="preserve">new PPG members – </w:t>
            </w:r>
            <w:r w:rsidR="00302418">
              <w:t>MT and ST to discuss</w:t>
            </w:r>
            <w:r w:rsidR="00AF11DC">
              <w:t xml:space="preserve"> </w:t>
            </w:r>
            <w:r w:rsidR="009F704A">
              <w:t>strategies</w:t>
            </w:r>
            <w:r w:rsidR="009E32F9">
              <w:t xml:space="preserve"> to recruit more diverse members to the PPG.</w:t>
            </w:r>
            <w:r w:rsidR="00302418">
              <w:t xml:space="preserve"> </w:t>
            </w:r>
            <w:r w:rsidR="009E32F9">
              <w:t xml:space="preserve">To use </w:t>
            </w:r>
            <w:r w:rsidR="005B3030">
              <w:t>Proposed wording</w:t>
            </w:r>
            <w:r w:rsidR="009E32F9">
              <w:t xml:space="preserve"> agreed in last meeting </w:t>
            </w:r>
            <w:r w:rsidR="00E94FC2">
              <w:t xml:space="preserve">in the newsletter and on the screen in the patient waiting area </w:t>
            </w:r>
            <w:r w:rsidR="009E32F9">
              <w:t>– aiming for 5-6 people and possibly a virtual PPG</w:t>
            </w:r>
            <w:r w:rsidR="005B3030">
              <w:t xml:space="preserve"> </w:t>
            </w:r>
          </w:p>
          <w:p w14:paraId="367CD0F6" w14:textId="75AA97EE" w:rsidR="005B3030" w:rsidRDefault="00945530" w:rsidP="000C1601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Patient questionnaire – upcoming strategy</w:t>
            </w:r>
            <w:r w:rsidR="00170AAD">
              <w:t xml:space="preserve"> changes for appointments, this may need </w:t>
            </w:r>
            <w:r>
              <w:t>a patient questionnaire</w:t>
            </w:r>
            <w:r w:rsidR="00170AAD">
              <w:t xml:space="preserve">. </w:t>
            </w:r>
            <w:r w:rsidR="005E0054">
              <w:t>ST to liaise with PW</w:t>
            </w:r>
            <w:r>
              <w:t xml:space="preserve"> </w:t>
            </w:r>
            <w:r w:rsidR="00170AAD">
              <w:t>when the questionnaire</w:t>
            </w:r>
            <w:r w:rsidR="00E94FC2">
              <w:t xml:space="preserve"> is required</w:t>
            </w:r>
          </w:p>
          <w:p w14:paraId="3FD6A4F3" w14:textId="592558D4" w:rsidR="00945530" w:rsidRDefault="005B3030" w:rsidP="003B0789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I</w:t>
            </w:r>
            <w:r w:rsidR="00945530">
              <w:t xml:space="preserve">T session </w:t>
            </w:r>
            <w:r w:rsidR="00302418">
              <w:t>has been postponed until February</w:t>
            </w:r>
            <w:r w:rsidR="000822FF">
              <w:t xml:space="preserve"> 2025</w:t>
            </w:r>
            <w:r w:rsidR="00E94FC2">
              <w:t>. All agreed it would be a worthwhile session</w:t>
            </w:r>
          </w:p>
          <w:p w14:paraId="4A3362DE" w14:textId="72110123" w:rsidR="00E836FB" w:rsidRDefault="008E13BE" w:rsidP="00E94FC2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>Wellbeing event in Potters Ba</w:t>
            </w:r>
            <w:r w:rsidR="00402DE4">
              <w:t>r</w:t>
            </w:r>
            <w:r w:rsidR="009F704A">
              <w:t xml:space="preserve"> -</w:t>
            </w:r>
            <w:r w:rsidR="00302418">
              <w:t xml:space="preserve"> ST attended, </w:t>
            </w:r>
            <w:r w:rsidR="00E94FC2">
              <w:t xml:space="preserve">numerous </w:t>
            </w:r>
            <w:r w:rsidR="00302418">
              <w:t xml:space="preserve">charities and </w:t>
            </w:r>
            <w:r w:rsidR="00E94FC2">
              <w:t xml:space="preserve">health and wellbeing related </w:t>
            </w:r>
            <w:r w:rsidR="00302418">
              <w:t>stall holders, better health bus (height/weight/blood pressure – mini health check)</w:t>
            </w:r>
            <w:r w:rsidR="00E94FC2">
              <w:t>.</w:t>
            </w:r>
            <w:r w:rsidR="00302418">
              <w:t xml:space="preserve"> ST shared leaflets and </w:t>
            </w:r>
            <w:r w:rsidR="00E94FC2">
              <w:t xml:space="preserve">plan of </w:t>
            </w:r>
            <w:r w:rsidR="00302418">
              <w:t>stall holders</w:t>
            </w:r>
            <w:r w:rsidR="00E94FC2">
              <w:t xml:space="preserve"> and shared contact details for Potter Bar event organiser - </w:t>
            </w:r>
            <w:r w:rsidR="00E94FC2" w:rsidRPr="00E94FC2">
              <w:t>Janice Neal – janiceneal@outlook.com 07713 405260 Parkfield PPG (Chair), to have a PPG stall</w:t>
            </w:r>
            <w:r w:rsidR="00E94FC2">
              <w:t xml:space="preserve">. </w:t>
            </w:r>
            <w:r w:rsidR="00302418">
              <w:t xml:space="preserve">IR </w:t>
            </w:r>
            <w:r w:rsidR="00E94FC2">
              <w:t>is keen to organise a similar event in our area and shared a</w:t>
            </w:r>
            <w:r w:rsidR="00302418">
              <w:t xml:space="preserve"> list of potential charities</w:t>
            </w:r>
            <w:r w:rsidR="00CB0451">
              <w:t xml:space="preserve"> (attached with the minutes)</w:t>
            </w:r>
            <w:r w:rsidR="00306EA5">
              <w:t xml:space="preserve">. Several of the PPG members agreed to help run this event. </w:t>
            </w:r>
            <w:r w:rsidR="009E32F9">
              <w:t>Greenwood Park</w:t>
            </w:r>
            <w:r w:rsidR="00306EA5">
              <w:t xml:space="preserve"> Community Centre</w:t>
            </w:r>
            <w:r w:rsidR="00302418">
              <w:t xml:space="preserve"> </w:t>
            </w:r>
            <w:r w:rsidR="00306EA5">
              <w:t xml:space="preserve">was suggested </w:t>
            </w:r>
            <w:r w:rsidR="00302418">
              <w:t>as a venue</w:t>
            </w:r>
            <w:r w:rsidR="00306EA5">
              <w:t>. It was agreed we could</w:t>
            </w:r>
            <w:r w:rsidR="00302418">
              <w:t xml:space="preserve"> invite patients from other practices to </w:t>
            </w:r>
            <w:r w:rsidR="00306EA5">
              <w:t xml:space="preserve">the </w:t>
            </w:r>
            <w:r w:rsidR="00AF11DC">
              <w:t>event,</w:t>
            </w:r>
            <w:r w:rsidR="00306EA5">
              <w:t xml:space="preserve"> </w:t>
            </w:r>
            <w:r w:rsidR="00302418">
              <w:t xml:space="preserve">but </w:t>
            </w:r>
            <w:r w:rsidR="00306EA5">
              <w:t xml:space="preserve">we would </w:t>
            </w:r>
            <w:r w:rsidR="009F704A">
              <w:t xml:space="preserve">run </w:t>
            </w:r>
            <w:r w:rsidR="00306EA5">
              <w:t>the first event as a practice and consider joining with other practices in the future (as with the Potters Bar event which was a collaboration of 3 practices)</w:t>
            </w:r>
            <w:r w:rsidR="009F704A">
              <w:t xml:space="preserve">. </w:t>
            </w:r>
            <w:r w:rsidR="00AF11DC">
              <w:t>Once a date and venue have been decided the event can be planned – possibly using a subgroup from the committee</w:t>
            </w:r>
            <w:r w:rsidR="00A83375">
              <w:t xml:space="preserve"> and liaising with Heather </w:t>
            </w:r>
            <w:r w:rsidR="00CB0451">
              <w:t>Aylward</w:t>
            </w:r>
            <w:r w:rsidR="000822FF">
              <w:t xml:space="preserve"> ICB patient liaison.</w:t>
            </w:r>
          </w:p>
        </w:tc>
        <w:tc>
          <w:tcPr>
            <w:tcW w:w="2693" w:type="dxa"/>
          </w:tcPr>
          <w:p w14:paraId="791A3877" w14:textId="77777777" w:rsidR="00E836FB" w:rsidRDefault="007773A5" w:rsidP="00B865CA">
            <w:pPr>
              <w:spacing w:line="276" w:lineRule="auto"/>
            </w:pPr>
            <w:r>
              <w:lastRenderedPageBreak/>
              <w:t>ST/OS/SL</w:t>
            </w:r>
          </w:p>
          <w:p w14:paraId="19751358" w14:textId="77777777" w:rsidR="005E0054" w:rsidRDefault="005E0054" w:rsidP="00B865CA">
            <w:pPr>
              <w:spacing w:line="276" w:lineRule="auto"/>
            </w:pPr>
          </w:p>
          <w:p w14:paraId="687007E0" w14:textId="77777777" w:rsidR="00302418" w:rsidRDefault="00302418" w:rsidP="00B865CA">
            <w:pPr>
              <w:spacing w:line="276" w:lineRule="auto"/>
            </w:pPr>
          </w:p>
          <w:p w14:paraId="4CC1C809" w14:textId="77777777" w:rsidR="009F704A" w:rsidRDefault="009F704A" w:rsidP="00B865CA">
            <w:pPr>
              <w:spacing w:line="276" w:lineRule="auto"/>
            </w:pPr>
          </w:p>
          <w:p w14:paraId="595AB28B" w14:textId="40CF7E79" w:rsidR="00302418" w:rsidRDefault="00302418" w:rsidP="00B865CA">
            <w:pPr>
              <w:spacing w:line="276" w:lineRule="auto"/>
            </w:pPr>
            <w:r>
              <w:t>MT</w:t>
            </w:r>
            <w:r w:rsidR="009E32F9">
              <w:t xml:space="preserve"> to implement box</w:t>
            </w:r>
            <w:r w:rsidR="00E94FC2">
              <w:t xml:space="preserve"> for suggestions</w:t>
            </w:r>
          </w:p>
          <w:p w14:paraId="0056557B" w14:textId="3C34A65E" w:rsidR="00302418" w:rsidRDefault="00302418" w:rsidP="00B865CA">
            <w:pPr>
              <w:spacing w:line="276" w:lineRule="auto"/>
            </w:pPr>
            <w:r>
              <w:t xml:space="preserve">MT to put </w:t>
            </w:r>
            <w:r w:rsidR="00E94FC2">
              <w:t xml:space="preserve">recruitment paragraph </w:t>
            </w:r>
            <w:r>
              <w:t>on patient board</w:t>
            </w:r>
            <w:r w:rsidR="00AF11DC">
              <w:t xml:space="preserve"> in waiting room</w:t>
            </w:r>
            <w:r>
              <w:t xml:space="preserve">. </w:t>
            </w:r>
          </w:p>
          <w:p w14:paraId="06F3844F" w14:textId="2E74F72F" w:rsidR="009F704A" w:rsidRDefault="00E94FC2" w:rsidP="00B865CA">
            <w:pPr>
              <w:spacing w:line="276" w:lineRule="auto"/>
            </w:pPr>
            <w:r>
              <w:t xml:space="preserve">ST to </w:t>
            </w:r>
            <w:r w:rsidR="00AF11DC">
              <w:t>liaise with PW if a questionnaire is needed before the next meeting</w:t>
            </w:r>
          </w:p>
          <w:p w14:paraId="59015718" w14:textId="58148E00" w:rsidR="00302418" w:rsidRDefault="00302418" w:rsidP="00B865CA">
            <w:pPr>
              <w:spacing w:line="276" w:lineRule="auto"/>
            </w:pPr>
            <w:r>
              <w:t>ST to set date for February</w:t>
            </w:r>
          </w:p>
          <w:p w14:paraId="6E29894F" w14:textId="77777777" w:rsidR="00AF11DC" w:rsidRDefault="00AF11DC" w:rsidP="00B865CA">
            <w:pPr>
              <w:spacing w:line="276" w:lineRule="auto"/>
            </w:pPr>
          </w:p>
          <w:p w14:paraId="57DBFE91" w14:textId="4A858892" w:rsidR="00302418" w:rsidRDefault="00302418" w:rsidP="00B865CA">
            <w:pPr>
              <w:spacing w:line="276" w:lineRule="auto"/>
            </w:pPr>
            <w:r>
              <w:t xml:space="preserve">IR to </w:t>
            </w:r>
            <w:r w:rsidR="009F704A">
              <w:t>contact organiser of Potters Bar event</w:t>
            </w:r>
            <w:r w:rsidR="00AF11DC">
              <w:t>.</w:t>
            </w:r>
          </w:p>
          <w:p w14:paraId="3064B651" w14:textId="324C1DF8" w:rsidR="00306EA5" w:rsidRDefault="00306EA5" w:rsidP="00B865CA">
            <w:pPr>
              <w:spacing w:line="276" w:lineRule="auto"/>
            </w:pPr>
            <w:r>
              <w:t>SL to liaise with Greenwood Park on possible dates</w:t>
            </w:r>
          </w:p>
        </w:tc>
      </w:tr>
      <w:tr w:rsidR="00665A54" w14:paraId="591D373B" w14:textId="77777777" w:rsidTr="00AF11DC">
        <w:tc>
          <w:tcPr>
            <w:tcW w:w="3261" w:type="dxa"/>
          </w:tcPr>
          <w:p w14:paraId="09911A6B" w14:textId="32E91263" w:rsidR="00665A54" w:rsidRDefault="00933B5F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Update from GP practice</w:t>
            </w:r>
          </w:p>
        </w:tc>
        <w:tc>
          <w:tcPr>
            <w:tcW w:w="9923" w:type="dxa"/>
          </w:tcPr>
          <w:p w14:paraId="2F5A9634" w14:textId="36709076" w:rsidR="003D11DB" w:rsidRDefault="00306EA5" w:rsidP="008E13BE">
            <w:pPr>
              <w:spacing w:line="276" w:lineRule="auto"/>
            </w:pPr>
            <w:r>
              <w:t xml:space="preserve">ST reported </w:t>
            </w:r>
            <w:r w:rsidR="009F704A">
              <w:t>RSV, flu and Covid vaccinations are underway</w:t>
            </w:r>
          </w:p>
          <w:p w14:paraId="550E0771" w14:textId="60704BD2" w:rsidR="009E32F9" w:rsidRDefault="00306EA5" w:rsidP="008E13BE">
            <w:pPr>
              <w:spacing w:line="276" w:lineRule="auto"/>
            </w:pPr>
            <w:r>
              <w:t xml:space="preserve">EJ fed back on a Practice </w:t>
            </w:r>
            <w:r w:rsidR="009E32F9">
              <w:t xml:space="preserve">Strategy </w:t>
            </w:r>
            <w:r>
              <w:t xml:space="preserve">meeting </w:t>
            </w:r>
            <w:r w:rsidR="009E32F9">
              <w:t>to look at appointment allocation</w:t>
            </w:r>
            <w:r>
              <w:t xml:space="preserve"> to bring the system </w:t>
            </w:r>
            <w:r w:rsidR="009E32F9">
              <w:t>in line with other surgeries</w:t>
            </w:r>
            <w:r>
              <w:t xml:space="preserve">. </w:t>
            </w:r>
            <w:r w:rsidR="009E32F9">
              <w:t xml:space="preserve">Dr </w:t>
            </w:r>
            <w:r w:rsidR="000822FF">
              <w:t>K</w:t>
            </w:r>
            <w:r w:rsidR="009E32F9">
              <w:t xml:space="preserve"> is leading on this project and will be looking for patient involvement – this will probably be towards the end of 2025</w:t>
            </w:r>
          </w:p>
          <w:p w14:paraId="1EAF267B" w14:textId="424CDA48" w:rsidR="00306EA5" w:rsidRDefault="00306EA5" w:rsidP="008E13BE">
            <w:pPr>
              <w:spacing w:line="276" w:lineRule="auto"/>
            </w:pPr>
            <w:r>
              <w:t>EJ reported that Midway surgery was nominated for a Herts and West Essex (HWE) celebrating Primary care involvement award under the category of ‘excellence in supporting staff and wellbeing’. They did not win the category, but it was a prestigious event to be involved with</w:t>
            </w:r>
            <w:r w:rsidR="00A83375">
              <w:t xml:space="preserve"> and good to be nominated.</w:t>
            </w:r>
          </w:p>
        </w:tc>
        <w:tc>
          <w:tcPr>
            <w:tcW w:w="2693" w:type="dxa"/>
          </w:tcPr>
          <w:p w14:paraId="40640B95" w14:textId="6BFF3681" w:rsidR="005E0054" w:rsidRDefault="005E0054" w:rsidP="00B865CA">
            <w:pPr>
              <w:spacing w:line="276" w:lineRule="auto"/>
            </w:pPr>
          </w:p>
        </w:tc>
      </w:tr>
      <w:tr w:rsidR="00402DE4" w14:paraId="18BA5553" w14:textId="77777777" w:rsidTr="00AF11DC">
        <w:tc>
          <w:tcPr>
            <w:tcW w:w="3261" w:type="dxa"/>
          </w:tcPr>
          <w:p w14:paraId="0C0B34E2" w14:textId="135868C8" w:rsidR="00402DE4" w:rsidRDefault="00402DE4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Michelle Thorpe</w:t>
            </w:r>
          </w:p>
        </w:tc>
        <w:tc>
          <w:tcPr>
            <w:tcW w:w="9923" w:type="dxa"/>
          </w:tcPr>
          <w:p w14:paraId="24F86864" w14:textId="76166DFB" w:rsidR="00402DE4" w:rsidRDefault="00306EA5" w:rsidP="008E13BE">
            <w:pPr>
              <w:spacing w:line="276" w:lineRule="auto"/>
            </w:pPr>
            <w:r>
              <w:t>MT i</w:t>
            </w:r>
            <w:r w:rsidR="009F704A">
              <w:t>ntroduced herself – she is working on Wednesday</w:t>
            </w:r>
            <w:r>
              <w:t>s, Thursdays and F</w:t>
            </w:r>
            <w:r w:rsidR="009F704A">
              <w:t>riday</w:t>
            </w:r>
            <w:r>
              <w:t>s</w:t>
            </w:r>
            <w:r w:rsidR="00A83375">
              <w:t xml:space="preserve"> as the job share for the practice manager with ST. She </w:t>
            </w:r>
            <w:r w:rsidR="009F704A">
              <w:t>shares the practice manager email address</w:t>
            </w:r>
            <w:r>
              <w:t xml:space="preserve"> with ST</w:t>
            </w:r>
            <w:r w:rsidR="00AF11DC">
              <w:t>. S</w:t>
            </w:r>
            <w:r w:rsidR="009F704A">
              <w:t>he has been</w:t>
            </w:r>
            <w:r w:rsidR="00AF11DC">
              <w:t xml:space="preserve"> in post</w:t>
            </w:r>
            <w:r w:rsidR="009F704A">
              <w:t xml:space="preserve"> since July and has lots of transferable skills from previous roles</w:t>
            </w:r>
            <w:r w:rsidR="009E32F9">
              <w:t xml:space="preserve"> in Pharmacy</w:t>
            </w:r>
            <w:r w:rsidR="009F704A">
              <w:t xml:space="preserve"> </w:t>
            </w:r>
          </w:p>
        </w:tc>
        <w:tc>
          <w:tcPr>
            <w:tcW w:w="2693" w:type="dxa"/>
          </w:tcPr>
          <w:p w14:paraId="68C99732" w14:textId="77777777" w:rsidR="00402DE4" w:rsidRDefault="00402DE4" w:rsidP="00B865CA">
            <w:pPr>
              <w:spacing w:line="276" w:lineRule="auto"/>
            </w:pPr>
          </w:p>
        </w:tc>
      </w:tr>
      <w:tr w:rsidR="00D55391" w14:paraId="599063FB" w14:textId="77777777" w:rsidTr="00AF11DC">
        <w:tc>
          <w:tcPr>
            <w:tcW w:w="3261" w:type="dxa"/>
          </w:tcPr>
          <w:p w14:paraId="49B5C208" w14:textId="1B836866" w:rsidR="00D55391" w:rsidRDefault="00D55391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Chair/Secretary roles</w:t>
            </w:r>
          </w:p>
        </w:tc>
        <w:tc>
          <w:tcPr>
            <w:tcW w:w="9923" w:type="dxa"/>
          </w:tcPr>
          <w:p w14:paraId="0EAD6F46" w14:textId="6B8C2F11" w:rsidR="00D55391" w:rsidRDefault="00AF11DC" w:rsidP="008E13BE">
            <w:pPr>
              <w:spacing w:line="276" w:lineRule="auto"/>
            </w:pPr>
            <w:r>
              <w:t>It had previously been agreed that the role</w:t>
            </w:r>
            <w:r w:rsidR="00A83375">
              <w:t>s</w:t>
            </w:r>
            <w:r>
              <w:t xml:space="preserve"> of Secretary an</w:t>
            </w:r>
            <w:r w:rsidR="00A83375">
              <w:t>d</w:t>
            </w:r>
            <w:r>
              <w:t xml:space="preserve"> Chair would be for 1 year. </w:t>
            </w:r>
            <w:proofErr w:type="spellStart"/>
            <w:r w:rsidR="009E32F9">
              <w:t>SBe</w:t>
            </w:r>
            <w:proofErr w:type="spellEnd"/>
            <w:r w:rsidR="009E32F9">
              <w:t xml:space="preserve"> would like to hand over role</w:t>
            </w:r>
            <w:r w:rsidR="00170AAD">
              <w:t xml:space="preserve"> </w:t>
            </w:r>
            <w:r>
              <w:t>but will send out the agenda and do the minutes for the February meeting</w:t>
            </w:r>
            <w:r w:rsidR="00A83375">
              <w:t xml:space="preserve"> </w:t>
            </w:r>
            <w:r w:rsidR="00170AAD">
              <w:t xml:space="preserve">– no current volunteers for </w:t>
            </w:r>
            <w:r>
              <w:t>secretary role</w:t>
            </w:r>
          </w:p>
          <w:p w14:paraId="5CE18805" w14:textId="58711679" w:rsidR="009E32F9" w:rsidRDefault="009E32F9" w:rsidP="008E13BE">
            <w:pPr>
              <w:spacing w:line="276" w:lineRule="auto"/>
            </w:pPr>
            <w:r>
              <w:t>IR to continue as Chair</w:t>
            </w:r>
            <w:r w:rsidR="00AF11DC">
              <w:t xml:space="preserve"> but happy to hand over the role if someone else would like to do it</w:t>
            </w:r>
          </w:p>
        </w:tc>
        <w:tc>
          <w:tcPr>
            <w:tcW w:w="2693" w:type="dxa"/>
          </w:tcPr>
          <w:p w14:paraId="532BFCDC" w14:textId="206CC3DF" w:rsidR="00D55391" w:rsidRDefault="009E32F9" w:rsidP="00B865CA">
            <w:pPr>
              <w:spacing w:line="276" w:lineRule="auto"/>
            </w:pPr>
            <w:r>
              <w:t>ST</w:t>
            </w:r>
            <w:r w:rsidR="00AF11DC">
              <w:t xml:space="preserve">/MT to instigate </w:t>
            </w:r>
            <w:r>
              <w:t>recruitment drive to get new PPG members and to tr</w:t>
            </w:r>
            <w:r w:rsidR="00AF11DC">
              <w:t>y and recruit to the role of Secretary</w:t>
            </w:r>
          </w:p>
        </w:tc>
      </w:tr>
      <w:tr w:rsidR="00E836FB" w14:paraId="4C195F4C" w14:textId="77777777" w:rsidTr="00AF11DC">
        <w:tc>
          <w:tcPr>
            <w:tcW w:w="3261" w:type="dxa"/>
          </w:tcPr>
          <w:p w14:paraId="29DE2BC3" w14:textId="18F3A4FB" w:rsidR="00E836FB" w:rsidRDefault="00E836FB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Newsletter</w:t>
            </w:r>
          </w:p>
        </w:tc>
        <w:tc>
          <w:tcPr>
            <w:tcW w:w="9923" w:type="dxa"/>
          </w:tcPr>
          <w:p w14:paraId="4B997C76" w14:textId="07113715" w:rsidR="00FC1F33" w:rsidRDefault="000822FF" w:rsidP="00452EFA">
            <w:pPr>
              <w:spacing w:line="276" w:lineRule="auto"/>
            </w:pPr>
            <w:r>
              <w:t>I</w:t>
            </w:r>
            <w:r w:rsidR="00A83375">
              <w:t>t was not possible to get the September newsletter completed</w:t>
            </w:r>
            <w:r>
              <w:t xml:space="preserve"> due to staff absences</w:t>
            </w:r>
            <w:r w:rsidR="00A83375">
              <w:t>. ST</w:t>
            </w:r>
            <w:r w:rsidR="0090704B">
              <w:t xml:space="preserve"> asked for a volunteer to coordinate the newsletter. </w:t>
            </w:r>
            <w:r w:rsidR="00AF11DC">
              <w:t>ST will co-ordinate the next issue which will aim to be distributed before Christmas</w:t>
            </w:r>
          </w:p>
          <w:p w14:paraId="7BD1B674" w14:textId="1604A779" w:rsidR="005E0054" w:rsidRDefault="005E0054" w:rsidP="00452EFA">
            <w:pPr>
              <w:spacing w:line="276" w:lineRule="auto"/>
            </w:pPr>
            <w:r>
              <w:t>Ideas for the next issue of newsletter:</w:t>
            </w:r>
          </w:p>
          <w:p w14:paraId="234DE41C" w14:textId="69B3148B" w:rsidR="00E836FB" w:rsidRDefault="00452EFA" w:rsidP="005E0054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lastRenderedPageBreak/>
              <w:t xml:space="preserve">Social Prescriber </w:t>
            </w:r>
            <w:r w:rsidR="005D63A2">
              <w:t xml:space="preserve">staff </w:t>
            </w:r>
            <w:r>
              <w:t>profile</w:t>
            </w:r>
            <w:r w:rsidR="009C6703">
              <w:t xml:space="preserve"> and signposting for care packages etc</w:t>
            </w:r>
          </w:p>
          <w:p w14:paraId="2B07E827" w14:textId="4D5E82F7" w:rsidR="005E0054" w:rsidRDefault="005E0054" w:rsidP="00452EFA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>Additional vaccine</w:t>
            </w:r>
            <w:r w:rsidR="0090704B">
              <w:t>s</w:t>
            </w:r>
            <w:r>
              <w:t xml:space="preserve"> including </w:t>
            </w:r>
            <w:r w:rsidR="009C6703">
              <w:t>Whooping cough, measles, shingles, pneumonia</w:t>
            </w:r>
          </w:p>
          <w:p w14:paraId="03EE3B85" w14:textId="77777777" w:rsidR="00452EFA" w:rsidRDefault="005D63A2" w:rsidP="00452EFA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 xml:space="preserve">Repeat </w:t>
            </w:r>
            <w:r w:rsidR="00452EFA">
              <w:t>Prescription process</w:t>
            </w:r>
            <w:r w:rsidR="005E0054">
              <w:t>, encourage patients to use the NHS app</w:t>
            </w:r>
          </w:p>
          <w:p w14:paraId="068C787D" w14:textId="77777777" w:rsidR="005E0054" w:rsidRDefault="005E0054" w:rsidP="00452EFA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 xml:space="preserve">Support available for mental health, including new support </w:t>
            </w:r>
            <w:r w:rsidR="004946CD">
              <w:t xml:space="preserve">available </w:t>
            </w:r>
            <w:r>
              <w:t>for young people</w:t>
            </w:r>
          </w:p>
          <w:p w14:paraId="23C240F1" w14:textId="63CDAE4D" w:rsidR="00FC1F33" w:rsidRDefault="00FC1F33" w:rsidP="00452EFA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>Introduction from M</w:t>
            </w:r>
            <w:r w:rsidR="000822FF">
              <w:t>T</w:t>
            </w:r>
            <w:r>
              <w:t xml:space="preserve"> – staff profile</w:t>
            </w:r>
          </w:p>
          <w:p w14:paraId="6EB81810" w14:textId="28638C81" w:rsidR="00FC1F33" w:rsidRDefault="00FC1F33" w:rsidP="00452EFA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>Our future health</w:t>
            </w:r>
            <w:r w:rsidR="00A83375">
              <w:t xml:space="preserve"> – </w:t>
            </w:r>
            <w:proofErr w:type="spellStart"/>
            <w:r w:rsidR="00A83375">
              <w:t>SBe</w:t>
            </w:r>
            <w:proofErr w:type="spellEnd"/>
            <w:r w:rsidR="00A83375">
              <w:t xml:space="preserve"> to write an article for the next newsletter</w:t>
            </w:r>
          </w:p>
          <w:p w14:paraId="4B41A4CA" w14:textId="61EC1A33" w:rsidR="00A83375" w:rsidRDefault="00A83375" w:rsidP="00452EFA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>PW will write an article for the next newsletter on the view from the PPG and include the recruitment paragraph as mentioned in matters arising (3c)</w:t>
            </w:r>
          </w:p>
        </w:tc>
        <w:tc>
          <w:tcPr>
            <w:tcW w:w="2693" w:type="dxa"/>
          </w:tcPr>
          <w:p w14:paraId="6CA1E887" w14:textId="77777777" w:rsidR="0090704B" w:rsidRDefault="00AF11DC" w:rsidP="00B865CA">
            <w:pPr>
              <w:spacing w:line="276" w:lineRule="auto"/>
            </w:pPr>
            <w:r>
              <w:lastRenderedPageBreak/>
              <w:t>ST to coordinate next newsletter</w:t>
            </w:r>
          </w:p>
          <w:p w14:paraId="4CF9402C" w14:textId="77777777" w:rsidR="0090704B" w:rsidRDefault="0090704B" w:rsidP="00B865CA">
            <w:pPr>
              <w:spacing w:line="276" w:lineRule="auto"/>
            </w:pPr>
          </w:p>
          <w:p w14:paraId="7647752A" w14:textId="111FB8CB" w:rsidR="005E0054" w:rsidRDefault="005E0054" w:rsidP="00B865CA">
            <w:pPr>
              <w:spacing w:line="276" w:lineRule="auto"/>
            </w:pPr>
            <w:r>
              <w:lastRenderedPageBreak/>
              <w:t>ST</w:t>
            </w:r>
            <w:r w:rsidR="00FC1F33">
              <w:t xml:space="preserve">/EJ to liaise with social prescriber for </w:t>
            </w:r>
            <w:r w:rsidR="00AF11DC">
              <w:t>article</w:t>
            </w:r>
          </w:p>
          <w:p w14:paraId="38BBC7E0" w14:textId="4102F0AA" w:rsidR="00AF11DC" w:rsidRDefault="00AF11DC" w:rsidP="00B865CA">
            <w:pPr>
              <w:spacing w:line="276" w:lineRule="auto"/>
            </w:pPr>
            <w:r>
              <w:t xml:space="preserve">ST to write articles on </w:t>
            </w:r>
            <w:r w:rsidR="00A83375">
              <w:t>vaccines and the repeat prescription process</w:t>
            </w:r>
          </w:p>
          <w:p w14:paraId="5FD13D96" w14:textId="7C2024FD" w:rsidR="00FC1F33" w:rsidRDefault="00FC1F33" w:rsidP="00B865CA">
            <w:pPr>
              <w:spacing w:line="276" w:lineRule="auto"/>
            </w:pPr>
            <w:r>
              <w:t>MT to</w:t>
            </w:r>
            <w:r w:rsidR="0090704B">
              <w:t xml:space="preserve"> write a </w:t>
            </w:r>
            <w:r>
              <w:t>staff profile</w:t>
            </w:r>
          </w:p>
          <w:p w14:paraId="305BC821" w14:textId="3DD31147" w:rsidR="00FC1F33" w:rsidRDefault="00FC1F33" w:rsidP="00B865CA">
            <w:pPr>
              <w:spacing w:line="276" w:lineRule="auto"/>
            </w:pPr>
            <w:r>
              <w:t xml:space="preserve">PW and </w:t>
            </w:r>
            <w:proofErr w:type="spellStart"/>
            <w:r>
              <w:t>SBe</w:t>
            </w:r>
            <w:proofErr w:type="spellEnd"/>
            <w:r>
              <w:t xml:space="preserve"> to write content for next newsletter</w:t>
            </w:r>
          </w:p>
        </w:tc>
      </w:tr>
      <w:tr w:rsidR="00D55391" w14:paraId="7A36BD3B" w14:textId="77777777" w:rsidTr="00AF11DC">
        <w:tc>
          <w:tcPr>
            <w:tcW w:w="3261" w:type="dxa"/>
          </w:tcPr>
          <w:p w14:paraId="6362D71F" w14:textId="56B08CA9" w:rsidR="00D55391" w:rsidRDefault="00D55391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Our Future health project</w:t>
            </w:r>
          </w:p>
        </w:tc>
        <w:tc>
          <w:tcPr>
            <w:tcW w:w="9923" w:type="dxa"/>
          </w:tcPr>
          <w:p w14:paraId="61E3AA95" w14:textId="30C7407B" w:rsidR="00D55391" w:rsidRDefault="00A83375" w:rsidP="00452EFA">
            <w:pPr>
              <w:spacing w:line="276" w:lineRule="auto"/>
            </w:pPr>
            <w:r>
              <w:t>SB i</w:t>
            </w:r>
            <w:r w:rsidR="00170AAD">
              <w:t xml:space="preserve">ntroduced </w:t>
            </w:r>
            <w:r w:rsidR="0090704B">
              <w:t xml:space="preserve">Our future </w:t>
            </w:r>
            <w:r w:rsidR="00170AAD">
              <w:t>project</w:t>
            </w:r>
            <w:r w:rsidR="00314189">
              <w:t xml:space="preserve"> </w:t>
            </w:r>
            <w:r>
              <w:t>and passed on information that can be included in the next newsletter</w:t>
            </w:r>
            <w:r w:rsidR="0090704B">
              <w:t>. The project is aiming to collect data from 5 million adults in the UK to find ways to prevent, detect and treat diseases</w:t>
            </w:r>
          </w:p>
        </w:tc>
        <w:tc>
          <w:tcPr>
            <w:tcW w:w="2693" w:type="dxa"/>
          </w:tcPr>
          <w:p w14:paraId="76140CAA" w14:textId="77777777" w:rsidR="00D55391" w:rsidRDefault="00D55391" w:rsidP="00B865CA">
            <w:pPr>
              <w:spacing w:line="276" w:lineRule="auto"/>
            </w:pPr>
          </w:p>
        </w:tc>
      </w:tr>
      <w:tr w:rsidR="00852937" w14:paraId="2FF4D5A2" w14:textId="77777777" w:rsidTr="00AF11DC">
        <w:tc>
          <w:tcPr>
            <w:tcW w:w="3261" w:type="dxa"/>
          </w:tcPr>
          <w:p w14:paraId="731A40AF" w14:textId="1C3A806C" w:rsidR="00852937" w:rsidRDefault="00933B5F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Action plan for next meeting</w:t>
            </w:r>
          </w:p>
          <w:p w14:paraId="513078CD" w14:textId="77777777" w:rsidR="00852937" w:rsidRDefault="00852937" w:rsidP="00177E8E">
            <w:pPr>
              <w:spacing w:line="276" w:lineRule="auto"/>
              <w:ind w:left="360"/>
            </w:pPr>
          </w:p>
        </w:tc>
        <w:tc>
          <w:tcPr>
            <w:tcW w:w="9923" w:type="dxa"/>
          </w:tcPr>
          <w:p w14:paraId="6FD90DBF" w14:textId="77777777" w:rsidR="00A83375" w:rsidRDefault="00170AAD" w:rsidP="00A8337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PPG recruitment</w:t>
            </w:r>
          </w:p>
          <w:p w14:paraId="2B44B59C" w14:textId="77777777" w:rsidR="00A83375" w:rsidRDefault="00A83375" w:rsidP="00A8337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H</w:t>
            </w:r>
            <w:r w:rsidR="00170AAD">
              <w:t>ealth and wellbeing fair</w:t>
            </w:r>
          </w:p>
          <w:p w14:paraId="54D099FF" w14:textId="77777777" w:rsidR="00A83375" w:rsidRDefault="00170AAD" w:rsidP="00A8337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PPG Newsletter</w:t>
            </w:r>
          </w:p>
          <w:p w14:paraId="307A6A94" w14:textId="7093DD99" w:rsidR="00A83375" w:rsidRDefault="00170AAD" w:rsidP="00A8337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Focus group</w:t>
            </w:r>
            <w:r w:rsidR="00A83375">
              <w:t xml:space="preserve"> for appointment strategy plan</w:t>
            </w:r>
          </w:p>
          <w:p w14:paraId="61B6480C" w14:textId="77777777" w:rsidR="00A83375" w:rsidRDefault="00170AAD" w:rsidP="00A8337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Green toolkit</w:t>
            </w:r>
          </w:p>
          <w:p w14:paraId="44703ACE" w14:textId="51929D46" w:rsidR="00170AAD" w:rsidRDefault="00A83375" w:rsidP="00A83375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ST to i</w:t>
            </w:r>
            <w:r w:rsidR="00170AAD">
              <w:t>nvite Heather Aylward to next meeting</w:t>
            </w:r>
          </w:p>
          <w:p w14:paraId="4B973ACC" w14:textId="448530F8" w:rsidR="00170AAD" w:rsidRDefault="00170AAD" w:rsidP="00402DE4">
            <w:pPr>
              <w:pStyle w:val="ListParagraph"/>
              <w:spacing w:line="276" w:lineRule="auto"/>
            </w:pPr>
          </w:p>
        </w:tc>
        <w:tc>
          <w:tcPr>
            <w:tcW w:w="2693" w:type="dxa"/>
          </w:tcPr>
          <w:p w14:paraId="1AEEC820" w14:textId="77777777" w:rsidR="00AD7032" w:rsidRDefault="00A83375" w:rsidP="002E1FE3">
            <w:pPr>
              <w:spacing w:line="276" w:lineRule="auto"/>
            </w:pPr>
            <w:r>
              <w:t>ST</w:t>
            </w:r>
          </w:p>
          <w:p w14:paraId="1339BC21" w14:textId="77777777" w:rsidR="00A83375" w:rsidRDefault="00A83375" w:rsidP="002E1FE3">
            <w:pPr>
              <w:spacing w:line="276" w:lineRule="auto"/>
            </w:pPr>
            <w:r>
              <w:t>IR/SL</w:t>
            </w:r>
          </w:p>
          <w:p w14:paraId="2402D625" w14:textId="77777777" w:rsidR="00A83375" w:rsidRDefault="00A83375" w:rsidP="002E1FE3">
            <w:pPr>
              <w:spacing w:line="276" w:lineRule="auto"/>
            </w:pPr>
            <w:r>
              <w:t>ST</w:t>
            </w:r>
          </w:p>
          <w:p w14:paraId="517F98B9" w14:textId="77777777" w:rsidR="00A83375" w:rsidRDefault="00A83375" w:rsidP="002E1FE3">
            <w:pPr>
              <w:spacing w:line="276" w:lineRule="auto"/>
            </w:pPr>
            <w:r>
              <w:t>EJ</w:t>
            </w:r>
          </w:p>
          <w:p w14:paraId="564CAF70" w14:textId="77777777" w:rsidR="00A83375" w:rsidRDefault="00A83375" w:rsidP="002E1FE3">
            <w:pPr>
              <w:spacing w:line="276" w:lineRule="auto"/>
            </w:pPr>
            <w:r>
              <w:t>ST/SL/OS</w:t>
            </w:r>
          </w:p>
          <w:p w14:paraId="03B77449" w14:textId="5A61BC1F" w:rsidR="00A83375" w:rsidRDefault="00A83375" w:rsidP="002E1FE3">
            <w:pPr>
              <w:spacing w:line="276" w:lineRule="auto"/>
            </w:pPr>
            <w:r>
              <w:t>ST</w:t>
            </w:r>
          </w:p>
        </w:tc>
      </w:tr>
      <w:tr w:rsidR="0090704B" w14:paraId="60EBC3D1" w14:textId="77777777" w:rsidTr="00AF11DC">
        <w:tc>
          <w:tcPr>
            <w:tcW w:w="3261" w:type="dxa"/>
          </w:tcPr>
          <w:p w14:paraId="64D4BEBB" w14:textId="56723F37" w:rsidR="0090704B" w:rsidRDefault="0090704B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Any other Business</w:t>
            </w:r>
          </w:p>
        </w:tc>
        <w:tc>
          <w:tcPr>
            <w:tcW w:w="9923" w:type="dxa"/>
          </w:tcPr>
          <w:p w14:paraId="50A60398" w14:textId="21DB06FA" w:rsidR="0090704B" w:rsidRDefault="0090704B" w:rsidP="0090704B">
            <w:pPr>
              <w:spacing w:line="276" w:lineRule="auto"/>
            </w:pPr>
            <w:r>
              <w:t>None raised</w:t>
            </w:r>
          </w:p>
        </w:tc>
        <w:tc>
          <w:tcPr>
            <w:tcW w:w="2693" w:type="dxa"/>
          </w:tcPr>
          <w:p w14:paraId="0BE4BB22" w14:textId="77777777" w:rsidR="0090704B" w:rsidRDefault="0090704B" w:rsidP="002E1FE3">
            <w:pPr>
              <w:spacing w:line="276" w:lineRule="auto"/>
            </w:pPr>
          </w:p>
        </w:tc>
      </w:tr>
      <w:tr w:rsidR="00CD43AC" w14:paraId="4BDBC2B6" w14:textId="77777777" w:rsidTr="00AF11DC">
        <w:tc>
          <w:tcPr>
            <w:tcW w:w="3261" w:type="dxa"/>
          </w:tcPr>
          <w:p w14:paraId="59755C42" w14:textId="1981DC0F" w:rsidR="00CD43AC" w:rsidRDefault="00CD43AC" w:rsidP="00B865CA">
            <w:pPr>
              <w:spacing w:line="276" w:lineRule="auto"/>
            </w:pPr>
            <w:r>
              <w:t>Date of next meeting</w:t>
            </w:r>
          </w:p>
        </w:tc>
        <w:tc>
          <w:tcPr>
            <w:tcW w:w="9923" w:type="dxa"/>
          </w:tcPr>
          <w:p w14:paraId="06613655" w14:textId="10CD166F" w:rsidR="00CD43AC" w:rsidRDefault="00B55618" w:rsidP="00F4464B">
            <w:pPr>
              <w:spacing w:line="276" w:lineRule="auto"/>
            </w:pPr>
            <w:r>
              <w:t xml:space="preserve">Tuesday </w:t>
            </w:r>
            <w:r w:rsidR="00170AAD">
              <w:t>11</w:t>
            </w:r>
            <w:r w:rsidR="00170AAD" w:rsidRPr="00170AAD">
              <w:rPr>
                <w:vertAlign w:val="superscript"/>
              </w:rPr>
              <w:t>th</w:t>
            </w:r>
            <w:r w:rsidR="00170AAD">
              <w:t xml:space="preserve"> </w:t>
            </w:r>
            <w:r w:rsidR="00402DE4">
              <w:t xml:space="preserve">February </w:t>
            </w:r>
            <w:r w:rsidR="00B14EEF">
              <w:t>2024, 7pm</w:t>
            </w:r>
            <w:r w:rsidR="0090704B">
              <w:t xml:space="preserve"> TBC dependent on availability of Heather </w:t>
            </w:r>
            <w:r w:rsidR="00CB0451">
              <w:t>Aylward</w:t>
            </w:r>
          </w:p>
        </w:tc>
        <w:tc>
          <w:tcPr>
            <w:tcW w:w="2693" w:type="dxa"/>
          </w:tcPr>
          <w:p w14:paraId="5A6E1300" w14:textId="4685290A" w:rsidR="00CD43AC" w:rsidRDefault="0090704B" w:rsidP="00B865CA">
            <w:pPr>
              <w:spacing w:line="276" w:lineRule="auto"/>
            </w:pPr>
            <w:r>
              <w:t>ST to confirm</w:t>
            </w:r>
          </w:p>
        </w:tc>
      </w:tr>
    </w:tbl>
    <w:p w14:paraId="57C8CCDE" w14:textId="77777777" w:rsidR="00620CAD" w:rsidRDefault="00620CAD" w:rsidP="00620CAD"/>
    <w:sectPr w:rsidR="00620CAD" w:rsidSect="00620CAD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476A" w14:textId="77777777" w:rsidR="00574213" w:rsidRDefault="00574213" w:rsidP="00CF0B73">
      <w:pPr>
        <w:spacing w:after="0" w:line="240" w:lineRule="auto"/>
      </w:pPr>
      <w:r>
        <w:separator/>
      </w:r>
    </w:p>
  </w:endnote>
  <w:endnote w:type="continuationSeparator" w:id="0">
    <w:p w14:paraId="01DAFBF3" w14:textId="77777777" w:rsidR="00574213" w:rsidRDefault="00574213" w:rsidP="00CF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E38" w14:textId="77777777" w:rsidR="00A35FD5" w:rsidRDefault="00A35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20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ECAA4" w14:textId="5FD80D99" w:rsidR="00056B36" w:rsidRDefault="00056B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A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C828AA" w14:textId="77777777" w:rsidR="00CF0B73" w:rsidRDefault="00CF0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95E6" w14:textId="77777777" w:rsidR="00A35FD5" w:rsidRDefault="00A3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8A1D" w14:textId="77777777" w:rsidR="00574213" w:rsidRDefault="00574213" w:rsidP="00CF0B73">
      <w:pPr>
        <w:spacing w:after="0" w:line="240" w:lineRule="auto"/>
      </w:pPr>
      <w:r>
        <w:separator/>
      </w:r>
    </w:p>
  </w:footnote>
  <w:footnote w:type="continuationSeparator" w:id="0">
    <w:p w14:paraId="60FD4666" w14:textId="77777777" w:rsidR="00574213" w:rsidRDefault="00574213" w:rsidP="00CF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734F" w14:textId="77777777" w:rsidR="00A35FD5" w:rsidRDefault="00A35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712D" w14:textId="22F791D9" w:rsidR="00A35FD5" w:rsidRDefault="00A35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C0F2" w14:textId="77777777" w:rsidR="00A35FD5" w:rsidRDefault="00A35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99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12274"/>
    <w:multiLevelType w:val="hybridMultilevel"/>
    <w:tmpl w:val="E816443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C57E4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5D6BA4"/>
    <w:multiLevelType w:val="hybridMultilevel"/>
    <w:tmpl w:val="44388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26BA"/>
    <w:multiLevelType w:val="hybridMultilevel"/>
    <w:tmpl w:val="1744D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0E6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DD4C7D"/>
    <w:multiLevelType w:val="hybridMultilevel"/>
    <w:tmpl w:val="4A6EB7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A652E"/>
    <w:multiLevelType w:val="hybridMultilevel"/>
    <w:tmpl w:val="A15CE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35372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475B6A"/>
    <w:multiLevelType w:val="hybridMultilevel"/>
    <w:tmpl w:val="90D6CA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A5CD6"/>
    <w:multiLevelType w:val="hybridMultilevel"/>
    <w:tmpl w:val="9CE6C0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617A8"/>
    <w:multiLevelType w:val="hybridMultilevel"/>
    <w:tmpl w:val="E816443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E5D0E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B34F9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023F2E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BA4071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72662E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520128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45D4C"/>
    <w:multiLevelType w:val="hybridMultilevel"/>
    <w:tmpl w:val="4B3EDB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C1467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D86226"/>
    <w:multiLevelType w:val="hybridMultilevel"/>
    <w:tmpl w:val="17A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805A2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73ADC"/>
    <w:multiLevelType w:val="hybridMultilevel"/>
    <w:tmpl w:val="8F32DE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FE4804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F814CEE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47398F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6C6858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A5683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AD6361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46B2FF6"/>
    <w:multiLevelType w:val="hybridMultilevel"/>
    <w:tmpl w:val="5CBE444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0C0B4C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41F0985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641859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369429">
    <w:abstractNumId w:val="20"/>
  </w:num>
  <w:num w:numId="2" w16cid:durableId="789320198">
    <w:abstractNumId w:val="1"/>
  </w:num>
  <w:num w:numId="3" w16cid:durableId="2003728072">
    <w:abstractNumId w:val="11"/>
  </w:num>
  <w:num w:numId="4" w16cid:durableId="1167091138">
    <w:abstractNumId w:val="31"/>
  </w:num>
  <w:num w:numId="5" w16cid:durableId="1227492798">
    <w:abstractNumId w:val="32"/>
  </w:num>
  <w:num w:numId="6" w16cid:durableId="583337277">
    <w:abstractNumId w:val="0"/>
  </w:num>
  <w:num w:numId="7" w16cid:durableId="511379294">
    <w:abstractNumId w:val="27"/>
  </w:num>
  <w:num w:numId="8" w16cid:durableId="520166064">
    <w:abstractNumId w:val="7"/>
  </w:num>
  <w:num w:numId="9" w16cid:durableId="274677816">
    <w:abstractNumId w:val="22"/>
  </w:num>
  <w:num w:numId="10" w16cid:durableId="658115445">
    <w:abstractNumId w:val="29"/>
  </w:num>
  <w:num w:numId="11" w16cid:durableId="987249148">
    <w:abstractNumId w:val="17"/>
  </w:num>
  <w:num w:numId="12" w16cid:durableId="835346722">
    <w:abstractNumId w:val="21"/>
  </w:num>
  <w:num w:numId="13" w16cid:durableId="895894073">
    <w:abstractNumId w:val="5"/>
  </w:num>
  <w:num w:numId="14" w16cid:durableId="1476215906">
    <w:abstractNumId w:val="13"/>
  </w:num>
  <w:num w:numId="15" w16cid:durableId="1157765421">
    <w:abstractNumId w:val="19"/>
  </w:num>
  <w:num w:numId="16" w16cid:durableId="471022716">
    <w:abstractNumId w:val="26"/>
  </w:num>
  <w:num w:numId="17" w16cid:durableId="1937861696">
    <w:abstractNumId w:val="25"/>
  </w:num>
  <w:num w:numId="18" w16cid:durableId="1864392269">
    <w:abstractNumId w:val="8"/>
  </w:num>
  <w:num w:numId="19" w16cid:durableId="448202392">
    <w:abstractNumId w:val="30"/>
  </w:num>
  <w:num w:numId="20" w16cid:durableId="298655279">
    <w:abstractNumId w:val="23"/>
  </w:num>
  <w:num w:numId="21" w16cid:durableId="424498198">
    <w:abstractNumId w:val="14"/>
  </w:num>
  <w:num w:numId="22" w16cid:durableId="175730435">
    <w:abstractNumId w:val="24"/>
  </w:num>
  <w:num w:numId="23" w16cid:durableId="1654290539">
    <w:abstractNumId w:val="12"/>
  </w:num>
  <w:num w:numId="24" w16cid:durableId="1445882720">
    <w:abstractNumId w:val="28"/>
  </w:num>
  <w:num w:numId="25" w16cid:durableId="886841421">
    <w:abstractNumId w:val="15"/>
  </w:num>
  <w:num w:numId="26" w16cid:durableId="1469862905">
    <w:abstractNumId w:val="16"/>
  </w:num>
  <w:num w:numId="27" w16cid:durableId="2118676234">
    <w:abstractNumId w:val="2"/>
  </w:num>
  <w:num w:numId="28" w16cid:durableId="621110672">
    <w:abstractNumId w:val="3"/>
  </w:num>
  <w:num w:numId="29" w16cid:durableId="820774780">
    <w:abstractNumId w:val="9"/>
  </w:num>
  <w:num w:numId="30" w16cid:durableId="43454663">
    <w:abstractNumId w:val="10"/>
  </w:num>
  <w:num w:numId="31" w16cid:durableId="1383946603">
    <w:abstractNumId w:val="18"/>
  </w:num>
  <w:num w:numId="32" w16cid:durableId="350769037">
    <w:abstractNumId w:val="4"/>
  </w:num>
  <w:num w:numId="33" w16cid:durableId="1322201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50"/>
    <w:rsid w:val="000353CA"/>
    <w:rsid w:val="000366FB"/>
    <w:rsid w:val="00056B36"/>
    <w:rsid w:val="000822FF"/>
    <w:rsid w:val="00087D22"/>
    <w:rsid w:val="000A6668"/>
    <w:rsid w:val="000E0772"/>
    <w:rsid w:val="000F7881"/>
    <w:rsid w:val="00112CBC"/>
    <w:rsid w:val="001348F9"/>
    <w:rsid w:val="00135E5B"/>
    <w:rsid w:val="00145579"/>
    <w:rsid w:val="00145C65"/>
    <w:rsid w:val="00163EE4"/>
    <w:rsid w:val="00164581"/>
    <w:rsid w:val="00170AAD"/>
    <w:rsid w:val="00177E8E"/>
    <w:rsid w:val="001857D7"/>
    <w:rsid w:val="001917AF"/>
    <w:rsid w:val="001949E1"/>
    <w:rsid w:val="001A068E"/>
    <w:rsid w:val="001A6259"/>
    <w:rsid w:val="001E760E"/>
    <w:rsid w:val="001F3C33"/>
    <w:rsid w:val="0023472F"/>
    <w:rsid w:val="00247653"/>
    <w:rsid w:val="002827FA"/>
    <w:rsid w:val="00287171"/>
    <w:rsid w:val="002A0A99"/>
    <w:rsid w:val="002A2F50"/>
    <w:rsid w:val="002C6AF6"/>
    <w:rsid w:val="002D41CE"/>
    <w:rsid w:val="002E1FE3"/>
    <w:rsid w:val="00302418"/>
    <w:rsid w:val="00305FE0"/>
    <w:rsid w:val="00306EA5"/>
    <w:rsid w:val="00313A8A"/>
    <w:rsid w:val="00314189"/>
    <w:rsid w:val="00337A91"/>
    <w:rsid w:val="003555BC"/>
    <w:rsid w:val="0037625B"/>
    <w:rsid w:val="003937D4"/>
    <w:rsid w:val="003A53FB"/>
    <w:rsid w:val="003B0789"/>
    <w:rsid w:val="003D11DB"/>
    <w:rsid w:val="00402DE4"/>
    <w:rsid w:val="00416786"/>
    <w:rsid w:val="00420FFE"/>
    <w:rsid w:val="00452EFA"/>
    <w:rsid w:val="00475B21"/>
    <w:rsid w:val="004944F3"/>
    <w:rsid w:val="004946CD"/>
    <w:rsid w:val="004D69DA"/>
    <w:rsid w:val="004F02BF"/>
    <w:rsid w:val="004F5DDE"/>
    <w:rsid w:val="005172FF"/>
    <w:rsid w:val="00517A20"/>
    <w:rsid w:val="00531F7A"/>
    <w:rsid w:val="00542CA9"/>
    <w:rsid w:val="00552980"/>
    <w:rsid w:val="0055395D"/>
    <w:rsid w:val="00553BC0"/>
    <w:rsid w:val="00574213"/>
    <w:rsid w:val="005951DA"/>
    <w:rsid w:val="005B3030"/>
    <w:rsid w:val="005C0B55"/>
    <w:rsid w:val="005D36B3"/>
    <w:rsid w:val="005D63A2"/>
    <w:rsid w:val="005E0054"/>
    <w:rsid w:val="00620A7C"/>
    <w:rsid w:val="00620CAD"/>
    <w:rsid w:val="00621E0E"/>
    <w:rsid w:val="00624F54"/>
    <w:rsid w:val="00625111"/>
    <w:rsid w:val="00645DFC"/>
    <w:rsid w:val="00661371"/>
    <w:rsid w:val="00665A54"/>
    <w:rsid w:val="00665B2B"/>
    <w:rsid w:val="006850F9"/>
    <w:rsid w:val="006B38BD"/>
    <w:rsid w:val="006E46AA"/>
    <w:rsid w:val="007408FD"/>
    <w:rsid w:val="007535A2"/>
    <w:rsid w:val="00756C8A"/>
    <w:rsid w:val="00765F9C"/>
    <w:rsid w:val="007773A5"/>
    <w:rsid w:val="00795E83"/>
    <w:rsid w:val="007C3C8A"/>
    <w:rsid w:val="00813DDA"/>
    <w:rsid w:val="008375E5"/>
    <w:rsid w:val="00841619"/>
    <w:rsid w:val="00852937"/>
    <w:rsid w:val="00876E13"/>
    <w:rsid w:val="008A677A"/>
    <w:rsid w:val="008D6092"/>
    <w:rsid w:val="008E13BE"/>
    <w:rsid w:val="008E5BDB"/>
    <w:rsid w:val="00903240"/>
    <w:rsid w:val="0090704B"/>
    <w:rsid w:val="00932FAB"/>
    <w:rsid w:val="00933B5F"/>
    <w:rsid w:val="00942A62"/>
    <w:rsid w:val="00945530"/>
    <w:rsid w:val="0095501E"/>
    <w:rsid w:val="0098110F"/>
    <w:rsid w:val="00985731"/>
    <w:rsid w:val="009C6703"/>
    <w:rsid w:val="009E32F9"/>
    <w:rsid w:val="009F65E9"/>
    <w:rsid w:val="009F704A"/>
    <w:rsid w:val="00A04448"/>
    <w:rsid w:val="00A06B49"/>
    <w:rsid w:val="00A153DA"/>
    <w:rsid w:val="00A31F07"/>
    <w:rsid w:val="00A35FD5"/>
    <w:rsid w:val="00A528C5"/>
    <w:rsid w:val="00A75007"/>
    <w:rsid w:val="00A83375"/>
    <w:rsid w:val="00AA2B5A"/>
    <w:rsid w:val="00AA6229"/>
    <w:rsid w:val="00AD7032"/>
    <w:rsid w:val="00AE68FA"/>
    <w:rsid w:val="00AF11DC"/>
    <w:rsid w:val="00B04B1B"/>
    <w:rsid w:val="00B11CF1"/>
    <w:rsid w:val="00B1298B"/>
    <w:rsid w:val="00B14EEF"/>
    <w:rsid w:val="00B55618"/>
    <w:rsid w:val="00B81C65"/>
    <w:rsid w:val="00B825EC"/>
    <w:rsid w:val="00B865CA"/>
    <w:rsid w:val="00B9296F"/>
    <w:rsid w:val="00BB3E00"/>
    <w:rsid w:val="00BB58FC"/>
    <w:rsid w:val="00C165A9"/>
    <w:rsid w:val="00C32A54"/>
    <w:rsid w:val="00C36572"/>
    <w:rsid w:val="00C42DEE"/>
    <w:rsid w:val="00C52905"/>
    <w:rsid w:val="00C70C50"/>
    <w:rsid w:val="00C92258"/>
    <w:rsid w:val="00CB0451"/>
    <w:rsid w:val="00CD43AC"/>
    <w:rsid w:val="00CD70E0"/>
    <w:rsid w:val="00CF0B73"/>
    <w:rsid w:val="00D028E7"/>
    <w:rsid w:val="00D12EBC"/>
    <w:rsid w:val="00D50851"/>
    <w:rsid w:val="00D55391"/>
    <w:rsid w:val="00D620EF"/>
    <w:rsid w:val="00DD28B2"/>
    <w:rsid w:val="00DD7844"/>
    <w:rsid w:val="00DF5C7F"/>
    <w:rsid w:val="00E0229B"/>
    <w:rsid w:val="00E06A27"/>
    <w:rsid w:val="00E3330A"/>
    <w:rsid w:val="00E569D7"/>
    <w:rsid w:val="00E836FB"/>
    <w:rsid w:val="00E90A08"/>
    <w:rsid w:val="00E92704"/>
    <w:rsid w:val="00E94FC2"/>
    <w:rsid w:val="00E96ABD"/>
    <w:rsid w:val="00ED114E"/>
    <w:rsid w:val="00ED4FA9"/>
    <w:rsid w:val="00EF2DE8"/>
    <w:rsid w:val="00EF399A"/>
    <w:rsid w:val="00F4464B"/>
    <w:rsid w:val="00F66F2D"/>
    <w:rsid w:val="00FC1F33"/>
    <w:rsid w:val="00FE06FD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8FDC"/>
  <w15:chartTrackingRefBased/>
  <w15:docId w15:val="{82438B9E-E60E-429B-8147-F1453F9C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73"/>
  </w:style>
  <w:style w:type="paragraph" w:styleId="Footer">
    <w:name w:val="footer"/>
    <w:basedOn w:val="Normal"/>
    <w:link w:val="FooterChar"/>
    <w:uiPriority w:val="99"/>
    <w:unhideWhenUsed/>
    <w:rsid w:val="00CF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73"/>
  </w:style>
  <w:style w:type="character" w:styleId="CommentReference">
    <w:name w:val="annotation reference"/>
    <w:basedOn w:val="DefaultParagraphFont"/>
    <w:uiPriority w:val="99"/>
    <w:semiHidden/>
    <w:unhideWhenUsed/>
    <w:rsid w:val="00177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7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5F7-CF99-45FF-AD6D-8FEF79D0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Alison</dc:creator>
  <cp:keywords/>
  <dc:description/>
  <cp:lastModifiedBy>TROUNCE, Susan (MIDWAY SURGERY)</cp:lastModifiedBy>
  <cp:revision>2</cp:revision>
  <dcterms:created xsi:type="dcterms:W3CDTF">2025-02-24T12:30:00Z</dcterms:created>
  <dcterms:modified xsi:type="dcterms:W3CDTF">2025-02-24T12:30:00Z</dcterms:modified>
</cp:coreProperties>
</file>